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61477" w14:textId="77777777" w:rsidR="00D46EEB" w:rsidRDefault="00D46EEB" w:rsidP="00D46EEB">
      <w:pPr>
        <w:spacing w:after="0"/>
        <w:jc w:val="center"/>
        <w:rPr>
          <w:rFonts w:ascii="Arial" w:hAnsi="Arial" w:cs="Arial"/>
          <w:b/>
          <w:bCs/>
          <w:noProof/>
          <w:sz w:val="28"/>
          <w:szCs w:val="28"/>
        </w:rPr>
      </w:pPr>
      <w:r w:rsidRPr="00D46EEB">
        <w:rPr>
          <w:rFonts w:ascii="Arial" w:hAnsi="Arial" w:cs="Arial"/>
          <w:b/>
          <w:bCs/>
          <w:noProof/>
          <w:sz w:val="28"/>
          <w:szCs w:val="28"/>
        </w:rPr>
        <w:t>Uncomplicated Acute Urinary Tract Infection</w:t>
      </w:r>
    </w:p>
    <w:p w14:paraId="2D0C59F8" w14:textId="7CD70394" w:rsidR="00D46EEB" w:rsidRDefault="00D46EEB" w:rsidP="001339A0">
      <w:pPr>
        <w:spacing w:after="0"/>
        <w:rPr>
          <w:rFonts w:ascii="Arial" w:hAnsi="Arial" w:cs="Arial"/>
          <w:b/>
        </w:rPr>
      </w:pPr>
      <w:r>
        <w:rPr>
          <w:rFonts w:ascii="Arial" w:hAnsi="Arial" w:cs="Arial"/>
          <w:b/>
          <w:bCs/>
          <w:noProof/>
          <w:sz w:val="28"/>
          <w:szCs w:val="28"/>
        </w:rPr>
        <w:drawing>
          <wp:anchor distT="0" distB="0" distL="114300" distR="114300" simplePos="0" relativeHeight="251660288" behindDoc="1" locked="0" layoutInCell="1" allowOverlap="1" wp14:anchorId="376E0223" wp14:editId="1AC354D6">
            <wp:simplePos x="0" y="0"/>
            <wp:positionH relativeFrom="margin">
              <wp:posOffset>85725</wp:posOffset>
            </wp:positionH>
            <wp:positionV relativeFrom="paragraph">
              <wp:posOffset>46355</wp:posOffset>
            </wp:positionV>
            <wp:extent cx="1207770" cy="1104900"/>
            <wp:effectExtent l="0" t="0" r="0" b="0"/>
            <wp:wrapTight wrapText="bothSides">
              <wp:wrapPolygon edited="0">
                <wp:start x="5110" y="0"/>
                <wp:lineTo x="3748" y="1117"/>
                <wp:lineTo x="0" y="5586"/>
                <wp:lineTo x="0" y="13779"/>
                <wp:lineTo x="1703" y="17876"/>
                <wp:lineTo x="5110" y="21228"/>
                <wp:lineTo x="5451" y="21228"/>
                <wp:lineTo x="15331" y="21228"/>
                <wp:lineTo x="15672" y="21228"/>
                <wp:lineTo x="19420" y="17876"/>
                <wp:lineTo x="21123" y="13779"/>
                <wp:lineTo x="21123" y="8566"/>
                <wp:lineTo x="20782" y="5586"/>
                <wp:lineTo x="17716" y="1490"/>
                <wp:lineTo x="15672" y="0"/>
                <wp:lineTo x="51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t="4259" b="4259"/>
                    <a:stretch>
                      <a:fillRect/>
                    </a:stretch>
                  </pic:blipFill>
                  <pic:spPr bwMode="auto">
                    <a:xfrm>
                      <a:off x="0" y="0"/>
                      <a:ext cx="1207770"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0DAD1" w14:textId="1EE9726A" w:rsidR="0094390A" w:rsidRDefault="001339A0" w:rsidP="001339A0">
      <w:pPr>
        <w:spacing w:after="0"/>
        <w:rPr>
          <w:rFonts w:ascii="Arial" w:hAnsi="Arial" w:cs="Arial"/>
          <w:b/>
        </w:rPr>
      </w:pPr>
      <w:r w:rsidRPr="00D72851">
        <w:rPr>
          <w:rFonts w:ascii="Arial" w:hAnsi="Arial" w:cs="Arial"/>
          <w:b/>
        </w:rPr>
        <w:t xml:space="preserve">Author: </w:t>
      </w:r>
    </w:p>
    <w:p w14:paraId="5DDAF7DC" w14:textId="7C9C0ECD" w:rsidR="001339A0" w:rsidRDefault="0094390A" w:rsidP="001339A0">
      <w:pPr>
        <w:spacing w:after="0"/>
        <w:rPr>
          <w:rFonts w:ascii="Arial" w:hAnsi="Arial" w:cs="Arial"/>
        </w:rPr>
      </w:pPr>
      <w:r w:rsidRPr="0094390A">
        <w:rPr>
          <w:rFonts w:ascii="Arial" w:hAnsi="Arial" w:cs="Arial"/>
        </w:rPr>
        <w:t>Dr. Richard Harris, M.D. PharmD, MBA</w:t>
      </w:r>
    </w:p>
    <w:p w14:paraId="4FA00C5F" w14:textId="265F368D" w:rsidR="001339A0" w:rsidRDefault="0094390A" w:rsidP="001339A0">
      <w:pPr>
        <w:spacing w:after="0"/>
        <w:rPr>
          <w:rFonts w:ascii="Arial" w:hAnsi="Arial" w:cs="Arial"/>
        </w:rPr>
      </w:pPr>
      <w:r w:rsidRPr="0094390A">
        <w:rPr>
          <w:rFonts w:ascii="Arial" w:hAnsi="Arial" w:cs="Arial"/>
        </w:rPr>
        <w:t>Clinical Advisor</w:t>
      </w:r>
    </w:p>
    <w:p w14:paraId="2DBC96F7" w14:textId="2EA5F67C" w:rsidR="006F5CCE" w:rsidRDefault="006F5CCE" w:rsidP="001339A0">
      <w:pPr>
        <w:spacing w:after="0"/>
        <w:rPr>
          <w:rFonts w:ascii="Arial" w:hAnsi="Arial" w:cs="Arial"/>
        </w:rPr>
      </w:pPr>
      <w:r>
        <w:rPr>
          <w:rFonts w:ascii="Arial" w:hAnsi="Arial" w:cs="Arial"/>
        </w:rPr>
        <w:t>S</w:t>
      </w:r>
      <w:r w:rsidRPr="006F5CCE">
        <w:rPr>
          <w:rFonts w:ascii="Arial" w:hAnsi="Arial" w:cs="Arial"/>
        </w:rPr>
        <w:t>cripthealth</w:t>
      </w:r>
      <w:r>
        <w:rPr>
          <w:rFonts w:ascii="Arial" w:hAnsi="Arial" w:cs="Arial"/>
        </w:rPr>
        <w:t>.co</w:t>
      </w:r>
    </w:p>
    <w:p w14:paraId="49216DDD" w14:textId="228097B8" w:rsidR="0094390A" w:rsidRDefault="0094390A" w:rsidP="001339A0">
      <w:pPr>
        <w:spacing w:after="0"/>
        <w:rPr>
          <w:rFonts w:ascii="Arial" w:hAnsi="Arial" w:cs="Arial"/>
        </w:rPr>
      </w:pPr>
    </w:p>
    <w:p w14:paraId="3A493EEB" w14:textId="26FF8561" w:rsidR="0094390A" w:rsidRDefault="0094390A" w:rsidP="001339A0">
      <w:pPr>
        <w:spacing w:after="0"/>
        <w:rPr>
          <w:rFonts w:ascii="Arial" w:hAnsi="Arial" w:cs="Arial"/>
        </w:rPr>
      </w:pPr>
    </w:p>
    <w:p w14:paraId="1D8C37E9" w14:textId="6AED22DC" w:rsidR="001339A0" w:rsidRPr="00933571" w:rsidRDefault="001339A0" w:rsidP="001339A0">
      <w:pPr>
        <w:spacing w:after="0" w:line="240" w:lineRule="auto"/>
        <w:rPr>
          <w:rFonts w:ascii="Arial" w:hAnsi="Arial" w:cs="Arial"/>
        </w:rPr>
      </w:pPr>
      <w:r w:rsidRPr="00D72851">
        <w:rPr>
          <w:rFonts w:ascii="Arial" w:hAnsi="Arial" w:cs="Arial"/>
          <w:b/>
        </w:rPr>
        <w:t xml:space="preserve">Disclosure (s): </w:t>
      </w:r>
      <w:r w:rsidRPr="00933571">
        <w:rPr>
          <w:rFonts w:ascii="Arial" w:hAnsi="Arial" w:cs="Arial"/>
        </w:rPr>
        <w:t xml:space="preserve">Dr. </w:t>
      </w:r>
      <w:r w:rsidR="006F5CCE">
        <w:rPr>
          <w:rFonts w:ascii="Arial" w:hAnsi="Arial" w:cs="Arial"/>
        </w:rPr>
        <w:t xml:space="preserve">Harris and the </w:t>
      </w:r>
      <w:r w:rsidRPr="00933571">
        <w:rPr>
          <w:rFonts w:ascii="Arial" w:hAnsi="Arial" w:cs="Arial"/>
        </w:rPr>
        <w:t xml:space="preserve">other reviewers who contributed to this activity have no relevant financial relationships of interest to disclose. </w:t>
      </w:r>
    </w:p>
    <w:p w14:paraId="27499A19" w14:textId="77777777" w:rsidR="001339A0" w:rsidRPr="00D72851" w:rsidRDefault="001339A0" w:rsidP="001339A0">
      <w:pPr>
        <w:spacing w:after="0" w:line="240" w:lineRule="auto"/>
        <w:rPr>
          <w:rFonts w:ascii="Arial" w:hAnsi="Arial" w:cs="Arial"/>
          <w:b/>
        </w:rPr>
      </w:pPr>
    </w:p>
    <w:p w14:paraId="4DA96A40" w14:textId="77777777" w:rsidR="001339A0" w:rsidRPr="00D72851" w:rsidRDefault="001339A0" w:rsidP="001339A0">
      <w:pPr>
        <w:spacing w:after="0"/>
        <w:rPr>
          <w:rFonts w:ascii="Arial" w:hAnsi="Arial" w:cs="Arial"/>
          <w:b/>
        </w:rPr>
      </w:pPr>
      <w:r w:rsidRPr="00D72851">
        <w:rPr>
          <w:rFonts w:ascii="Arial" w:hAnsi="Arial" w:cs="Arial"/>
          <w:b/>
        </w:rPr>
        <w:t>Learning Objectives:</w:t>
      </w:r>
    </w:p>
    <w:p w14:paraId="775E09CA" w14:textId="77777777" w:rsidR="001339A0" w:rsidRPr="00D72851" w:rsidRDefault="001339A0" w:rsidP="001339A0">
      <w:pPr>
        <w:spacing w:after="0"/>
        <w:rPr>
          <w:rFonts w:ascii="Arial" w:hAnsi="Arial" w:cs="Arial"/>
          <w:b/>
        </w:rPr>
      </w:pPr>
      <w:r w:rsidRPr="00D72851">
        <w:rPr>
          <w:rFonts w:ascii="Arial" w:hAnsi="Arial" w:cs="Arial"/>
          <w:b/>
        </w:rPr>
        <w:t xml:space="preserve">At the end of this </w:t>
      </w:r>
      <w:r>
        <w:rPr>
          <w:rFonts w:ascii="Arial" w:hAnsi="Arial" w:cs="Arial"/>
          <w:b/>
        </w:rPr>
        <w:t>knowledge</w:t>
      </w:r>
      <w:r w:rsidRPr="00D72851">
        <w:rPr>
          <w:rFonts w:ascii="Arial" w:hAnsi="Arial" w:cs="Arial"/>
          <w:b/>
        </w:rPr>
        <w:t>-based activity, participating individuals should be able to:</w:t>
      </w:r>
    </w:p>
    <w:p w14:paraId="2E871F50" w14:textId="64DB9BC0" w:rsidR="006F5CCE" w:rsidRPr="006F5CCE" w:rsidRDefault="006F5CCE" w:rsidP="006F5CCE">
      <w:pPr>
        <w:pStyle w:val="ListParagraph"/>
        <w:numPr>
          <w:ilvl w:val="0"/>
          <w:numId w:val="2"/>
        </w:numPr>
        <w:spacing w:after="0"/>
        <w:rPr>
          <w:rFonts w:ascii="Arial" w:hAnsi="Arial" w:cs="Arial"/>
        </w:rPr>
      </w:pPr>
      <w:r w:rsidRPr="006F5CCE">
        <w:rPr>
          <w:rFonts w:ascii="Arial" w:hAnsi="Arial" w:cs="Arial"/>
        </w:rPr>
        <w:t>Identify patients who meet the criteria for pharmacist intervention who present with symptoms of an uncomplicated UTI.</w:t>
      </w:r>
    </w:p>
    <w:p w14:paraId="10C9017A" w14:textId="2657605D" w:rsidR="006F5CCE" w:rsidRPr="006F5CCE" w:rsidRDefault="006F5CCE" w:rsidP="006F5CCE">
      <w:pPr>
        <w:pStyle w:val="ListParagraph"/>
        <w:numPr>
          <w:ilvl w:val="0"/>
          <w:numId w:val="2"/>
        </w:numPr>
        <w:spacing w:after="0"/>
        <w:rPr>
          <w:rFonts w:ascii="Arial" w:hAnsi="Arial" w:cs="Arial"/>
        </w:rPr>
      </w:pPr>
      <w:r w:rsidRPr="006F5CCE">
        <w:rPr>
          <w:rFonts w:ascii="Arial" w:hAnsi="Arial" w:cs="Arial"/>
        </w:rPr>
        <w:t>Identify first-line therapy for uncomplicated UTIs in eligible patients.</w:t>
      </w:r>
    </w:p>
    <w:p w14:paraId="6837C06E" w14:textId="64F575E1" w:rsidR="001339A0" w:rsidRPr="00042E4B" w:rsidRDefault="006F5CCE" w:rsidP="006F5CCE">
      <w:pPr>
        <w:pStyle w:val="ListParagraph"/>
        <w:numPr>
          <w:ilvl w:val="0"/>
          <w:numId w:val="2"/>
        </w:numPr>
        <w:spacing w:after="0"/>
        <w:rPr>
          <w:rFonts w:ascii="Arial" w:hAnsi="Arial" w:cs="Arial"/>
        </w:rPr>
      </w:pPr>
      <w:r w:rsidRPr="006F5CCE">
        <w:rPr>
          <w:rFonts w:ascii="Arial" w:hAnsi="Arial" w:cs="Arial"/>
        </w:rPr>
        <w:t>Describe disease state factors associated with uncomplicated UTIs such as pathophysiology, risk factors,</w:t>
      </w:r>
      <w:r>
        <w:rPr>
          <w:rFonts w:ascii="Arial" w:hAnsi="Arial" w:cs="Arial"/>
        </w:rPr>
        <w:t xml:space="preserve"> </w:t>
      </w:r>
      <w:r w:rsidRPr="006F5CCE">
        <w:rPr>
          <w:rFonts w:ascii="Arial" w:hAnsi="Arial" w:cs="Arial"/>
        </w:rPr>
        <w:t>symptoms, causes, and prevention.</w:t>
      </w:r>
    </w:p>
    <w:p w14:paraId="3188B787" w14:textId="77777777" w:rsidR="006F5CCE" w:rsidRDefault="006F5CCE" w:rsidP="001339A0">
      <w:pPr>
        <w:spacing w:after="0"/>
        <w:rPr>
          <w:rFonts w:ascii="Arial" w:hAnsi="Arial" w:cs="Arial"/>
          <w:b/>
        </w:rPr>
      </w:pPr>
    </w:p>
    <w:p w14:paraId="3DDE380B" w14:textId="3B3313BB" w:rsidR="001339A0" w:rsidRPr="00D72851" w:rsidRDefault="001339A0" w:rsidP="001339A0">
      <w:pPr>
        <w:spacing w:after="0"/>
        <w:rPr>
          <w:rFonts w:ascii="Arial" w:hAnsi="Arial" w:cs="Arial"/>
        </w:rPr>
      </w:pPr>
      <w:r w:rsidRPr="00D72851">
        <w:rPr>
          <w:rFonts w:ascii="Arial" w:hAnsi="Arial" w:cs="Arial"/>
          <w:b/>
        </w:rPr>
        <w:t xml:space="preserve">Target Audience: </w:t>
      </w:r>
      <w:r>
        <w:rPr>
          <w:rFonts w:ascii="Arial" w:hAnsi="Arial" w:cs="Arial"/>
        </w:rPr>
        <w:t>Pharmacists</w:t>
      </w:r>
      <w:r w:rsidRPr="00D72851">
        <w:rPr>
          <w:rFonts w:ascii="Arial" w:hAnsi="Arial" w:cs="Arial"/>
        </w:rPr>
        <w:tab/>
      </w:r>
      <w:r w:rsidRPr="00D72851">
        <w:rPr>
          <w:rFonts w:ascii="Arial" w:hAnsi="Arial" w:cs="Arial"/>
        </w:rPr>
        <w:tab/>
      </w:r>
      <w:r>
        <w:rPr>
          <w:rFonts w:ascii="Arial" w:hAnsi="Arial" w:cs="Arial"/>
        </w:rPr>
        <w:tab/>
      </w:r>
      <w:r>
        <w:rPr>
          <w:rFonts w:ascii="Arial" w:hAnsi="Arial" w:cs="Arial"/>
        </w:rPr>
        <w:tab/>
      </w:r>
      <w:r w:rsidRPr="00D72851">
        <w:rPr>
          <w:rFonts w:ascii="Arial" w:hAnsi="Arial" w:cs="Arial"/>
          <w:b/>
        </w:rPr>
        <w:t xml:space="preserve">Type of Activity: </w:t>
      </w:r>
      <w:r>
        <w:rPr>
          <w:rFonts w:ascii="Arial" w:hAnsi="Arial" w:cs="Arial"/>
        </w:rPr>
        <w:t>Knowledge</w:t>
      </w:r>
    </w:p>
    <w:p w14:paraId="1118D00C" w14:textId="76E77079" w:rsidR="001339A0" w:rsidRPr="00D72851" w:rsidRDefault="001339A0" w:rsidP="001339A0">
      <w:pPr>
        <w:spacing w:after="0"/>
        <w:rPr>
          <w:rFonts w:ascii="Arial" w:hAnsi="Arial" w:cs="Arial"/>
        </w:rPr>
      </w:pPr>
      <w:r w:rsidRPr="00D72851">
        <w:rPr>
          <w:rFonts w:ascii="Arial" w:hAnsi="Arial" w:cs="Arial"/>
          <w:b/>
        </w:rPr>
        <w:t xml:space="preserve">Fee: </w:t>
      </w:r>
      <w:r w:rsidR="00C94A38">
        <w:rPr>
          <w:rFonts w:ascii="Arial" w:hAnsi="Arial" w:cs="Arial"/>
          <w:b/>
        </w:rPr>
        <w:t>$30</w:t>
      </w:r>
    </w:p>
    <w:p w14:paraId="7FF20BDC" w14:textId="49BB7034" w:rsidR="001339A0" w:rsidRPr="00D72851" w:rsidRDefault="001339A0" w:rsidP="001339A0">
      <w:pPr>
        <w:spacing w:after="0"/>
        <w:rPr>
          <w:rFonts w:ascii="Arial" w:hAnsi="Arial" w:cs="Arial"/>
        </w:rPr>
      </w:pPr>
      <w:r w:rsidRPr="00D72851">
        <w:rPr>
          <w:rFonts w:ascii="Arial" w:hAnsi="Arial" w:cs="Arial"/>
          <w:b/>
        </w:rPr>
        <w:t xml:space="preserve">Release Date: </w:t>
      </w:r>
      <w:r w:rsidR="00C94A38">
        <w:rPr>
          <w:rFonts w:ascii="Arial" w:hAnsi="Arial" w:cs="Arial"/>
        </w:rPr>
        <w:t xml:space="preserve">July 1, </w:t>
      </w:r>
      <w:proofErr w:type="gramStart"/>
      <w:r w:rsidR="00C94A38">
        <w:rPr>
          <w:rFonts w:ascii="Arial" w:hAnsi="Arial" w:cs="Arial"/>
        </w:rPr>
        <w:t>2021</w:t>
      </w:r>
      <w:proofErr w:type="gramEnd"/>
      <w:r w:rsidRPr="00D72851">
        <w:rPr>
          <w:rFonts w:ascii="Arial" w:hAnsi="Arial" w:cs="Arial"/>
          <w:b/>
        </w:rPr>
        <w:tab/>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00C94A38">
        <w:rPr>
          <w:rFonts w:ascii="Arial" w:hAnsi="Arial" w:cs="Arial"/>
          <w:b/>
        </w:rPr>
        <w:tab/>
      </w:r>
      <w:r w:rsidRPr="00D72851">
        <w:rPr>
          <w:rFonts w:ascii="Arial" w:hAnsi="Arial" w:cs="Arial"/>
          <w:b/>
        </w:rPr>
        <w:t xml:space="preserve">Expiration Date: </w:t>
      </w:r>
      <w:r>
        <w:rPr>
          <w:rFonts w:ascii="Arial" w:hAnsi="Arial" w:cs="Arial"/>
        </w:rPr>
        <w:t xml:space="preserve">April </w:t>
      </w:r>
      <w:r w:rsidR="006F5CCE">
        <w:rPr>
          <w:rFonts w:ascii="Arial" w:hAnsi="Arial" w:cs="Arial"/>
        </w:rPr>
        <w:t>29</w:t>
      </w:r>
      <w:r>
        <w:rPr>
          <w:rFonts w:ascii="Arial" w:hAnsi="Arial" w:cs="Arial"/>
        </w:rPr>
        <w:t>, 2023</w:t>
      </w:r>
    </w:p>
    <w:p w14:paraId="03BDFD46" w14:textId="06830BC1" w:rsidR="001339A0" w:rsidRPr="00D72851" w:rsidRDefault="001339A0" w:rsidP="001339A0">
      <w:pPr>
        <w:spacing w:after="0"/>
        <w:rPr>
          <w:rFonts w:ascii="Arial" w:hAnsi="Arial" w:cs="Arial"/>
        </w:rPr>
      </w:pPr>
      <w:r w:rsidRPr="00D72851">
        <w:rPr>
          <w:rFonts w:ascii="Arial" w:hAnsi="Arial" w:cs="Arial"/>
          <w:b/>
        </w:rPr>
        <w:t xml:space="preserve">Estimated time to complete activity: </w:t>
      </w:r>
      <w:proofErr w:type="gramStart"/>
      <w:r w:rsidR="0094390A">
        <w:rPr>
          <w:rFonts w:ascii="Arial" w:hAnsi="Arial" w:cs="Arial"/>
        </w:rPr>
        <w:t>1.0</w:t>
      </w:r>
      <w:r w:rsidRPr="00D72851">
        <w:rPr>
          <w:rFonts w:ascii="Arial" w:hAnsi="Arial" w:cs="Arial"/>
        </w:rPr>
        <w:t xml:space="preserve"> hour</w:t>
      </w:r>
      <w:proofErr w:type="gramEnd"/>
      <w:r w:rsidRPr="00D72851">
        <w:rPr>
          <w:rFonts w:ascii="Arial" w:hAnsi="Arial" w:cs="Arial"/>
        </w:rPr>
        <w:tab/>
      </w:r>
      <w:r>
        <w:rPr>
          <w:rFonts w:ascii="Arial" w:hAnsi="Arial" w:cs="Arial"/>
        </w:rPr>
        <w:tab/>
      </w:r>
      <w:r w:rsidRPr="00D72851">
        <w:rPr>
          <w:rFonts w:ascii="Arial" w:hAnsi="Arial" w:cs="Arial"/>
          <w:b/>
        </w:rPr>
        <w:t xml:space="preserve">CE: </w:t>
      </w:r>
      <w:r w:rsidR="0094390A">
        <w:rPr>
          <w:rFonts w:ascii="Arial" w:hAnsi="Arial" w:cs="Arial"/>
        </w:rPr>
        <w:t>1.0</w:t>
      </w:r>
      <w:r w:rsidRPr="00D72851">
        <w:rPr>
          <w:rFonts w:ascii="Arial" w:hAnsi="Arial" w:cs="Arial"/>
        </w:rPr>
        <w:t xml:space="preserve"> contact hours (0.</w:t>
      </w:r>
      <w:r w:rsidR="0094390A">
        <w:rPr>
          <w:rFonts w:ascii="Arial" w:hAnsi="Arial" w:cs="Arial"/>
        </w:rPr>
        <w:t>1</w:t>
      </w:r>
      <w:r w:rsidRPr="00D72851">
        <w:rPr>
          <w:rFonts w:ascii="Arial" w:hAnsi="Arial" w:cs="Arial"/>
        </w:rPr>
        <w:t xml:space="preserve"> CEUs)</w:t>
      </w:r>
    </w:p>
    <w:p w14:paraId="2AAA0DC5" w14:textId="2CCA10A1" w:rsidR="001339A0" w:rsidRPr="00D72851" w:rsidRDefault="001339A0" w:rsidP="001339A0">
      <w:pPr>
        <w:spacing w:after="0"/>
        <w:rPr>
          <w:rFonts w:ascii="Arial" w:hAnsi="Arial" w:cs="Arial"/>
        </w:rPr>
      </w:pPr>
      <w:r w:rsidRPr="00D72851">
        <w:rPr>
          <w:rFonts w:ascii="Arial" w:hAnsi="Arial" w:cs="Arial"/>
          <w:b/>
        </w:rPr>
        <w:t xml:space="preserve">Please visit </w:t>
      </w:r>
      <w:hyperlink r:id="rId8" w:history="1">
        <w:r w:rsidR="00A73DB5" w:rsidRPr="007C0799">
          <w:rPr>
            <w:rStyle w:val="Hyperlink"/>
            <w:rFonts w:ascii="Arial" w:hAnsi="Arial" w:cs="Arial"/>
            <w:b/>
          </w:rPr>
          <w:t>https://www.scripted.co/courses/uncomplicated-uti/</w:t>
        </w:r>
      </w:hyperlink>
      <w:r w:rsidR="00A73DB5">
        <w:rPr>
          <w:rFonts w:ascii="Arial" w:hAnsi="Arial" w:cs="Arial"/>
          <w:b/>
        </w:rPr>
        <w:t xml:space="preserve"> </w:t>
      </w:r>
      <w:r w:rsidRPr="00D72851">
        <w:rPr>
          <w:rFonts w:ascii="Arial" w:hAnsi="Arial" w:cs="Arial"/>
        </w:rPr>
        <w:t>to participate in this activity.</w:t>
      </w:r>
    </w:p>
    <w:p w14:paraId="58DEFFE7" w14:textId="77777777" w:rsidR="001339A0" w:rsidRDefault="001339A0" w:rsidP="001339A0">
      <w:pPr>
        <w:spacing w:after="0"/>
        <w:rPr>
          <w:rFonts w:ascii="Arial" w:hAnsi="Arial" w:cs="Arial"/>
          <w:b/>
          <w:bCs/>
        </w:rPr>
      </w:pPr>
    </w:p>
    <w:p w14:paraId="24D7837B" w14:textId="77777777" w:rsidR="001339A0" w:rsidRPr="00D72851" w:rsidRDefault="001339A0" w:rsidP="001339A0">
      <w:pPr>
        <w:spacing w:after="0"/>
        <w:rPr>
          <w:rFonts w:ascii="Arial" w:hAnsi="Arial" w:cs="Arial"/>
          <w:b/>
        </w:rPr>
      </w:pPr>
      <w:r w:rsidRPr="00D72851">
        <w:rPr>
          <w:rFonts w:ascii="Arial" w:hAnsi="Arial" w:cs="Arial"/>
          <w:b/>
        </w:rPr>
        <w:t>Continuing Education Statement:</w:t>
      </w:r>
    </w:p>
    <w:p w14:paraId="566723E4" w14:textId="251C2086" w:rsidR="006F5CCE" w:rsidRDefault="006F5CCE" w:rsidP="006F5CCE">
      <w:pPr>
        <w:spacing w:after="0"/>
        <w:rPr>
          <w:rFonts w:ascii="Arial" w:hAnsi="Arial" w:cs="Arial"/>
        </w:rPr>
      </w:pPr>
      <w:r w:rsidRPr="00E92540">
        <w:rPr>
          <w:rFonts w:ascii="Arial" w:hAnsi="Arial" w:cs="Arial"/>
        </w:rPr>
        <w:t xml:space="preserve">The University of Illinois at Chicago College of Pharmacy is accredited by the Accreditation Council for Pharmacy Education (ACPE) as a provider of continuing pharmacy education.  The non-accredited co-sponsor for this activity is </w:t>
      </w:r>
      <w:r>
        <w:rPr>
          <w:rFonts w:ascii="Arial" w:hAnsi="Arial" w:cs="Arial"/>
        </w:rPr>
        <w:t>S</w:t>
      </w:r>
      <w:r w:rsidRPr="006F5CCE">
        <w:rPr>
          <w:rFonts w:ascii="Arial" w:hAnsi="Arial" w:cs="Arial"/>
        </w:rPr>
        <w:t>cripthealth</w:t>
      </w:r>
      <w:r>
        <w:rPr>
          <w:noProof/>
        </w:rPr>
        <w:drawing>
          <wp:anchor distT="0" distB="0" distL="114300" distR="114300" simplePos="0" relativeHeight="251662336" behindDoc="1" locked="0" layoutInCell="1" allowOverlap="1" wp14:anchorId="2D7AADB7" wp14:editId="56E380C0">
            <wp:simplePos x="0" y="0"/>
            <wp:positionH relativeFrom="margin">
              <wp:align>left</wp:align>
            </wp:positionH>
            <wp:positionV relativeFrom="paragraph">
              <wp:posOffset>48260</wp:posOffset>
            </wp:positionV>
            <wp:extent cx="398145" cy="4000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 xml:space="preserve">.co. </w:t>
      </w:r>
      <w:r w:rsidRPr="00A677D9">
        <w:rPr>
          <w:rFonts w:ascii="Arial" w:hAnsi="Arial" w:cs="Arial"/>
        </w:rPr>
        <w:t xml:space="preserve">This activity has been assigned ACPE Universal Activity </w:t>
      </w:r>
      <w:r w:rsidRPr="00E92540">
        <w:rPr>
          <w:rFonts w:ascii="Arial" w:hAnsi="Arial" w:cs="Arial"/>
        </w:rPr>
        <w:t>Number</w:t>
      </w:r>
      <w:r w:rsidRPr="00E92540">
        <w:t xml:space="preserve"> </w:t>
      </w:r>
      <w:r w:rsidRPr="006F5CCE">
        <w:rPr>
          <w:rFonts w:ascii="Arial" w:hAnsi="Arial" w:cs="Arial"/>
        </w:rPr>
        <w:t>0016-9999-21-024-H01-P</w:t>
      </w:r>
      <w:r w:rsidRPr="00E92540">
        <w:rPr>
          <w:rFonts w:ascii="Arial" w:hAnsi="Arial" w:cs="Arial"/>
        </w:rPr>
        <w:t>, for 1.</w:t>
      </w:r>
      <w:r>
        <w:rPr>
          <w:rFonts w:ascii="Arial" w:hAnsi="Arial" w:cs="Arial"/>
        </w:rPr>
        <w:t>0</w:t>
      </w:r>
      <w:r w:rsidRPr="00E92540">
        <w:rPr>
          <w:rFonts w:ascii="Arial" w:hAnsi="Arial" w:cs="Arial"/>
        </w:rPr>
        <w:t xml:space="preserve"> contact hours (0.1 CEUs). Reading the learning objectives and faculty</w:t>
      </w:r>
      <w:r w:rsidRPr="00A677D9">
        <w:rPr>
          <w:rFonts w:ascii="Arial" w:hAnsi="Arial" w:cs="Arial"/>
        </w:rPr>
        <w:t xml:space="preserve"> disclosures; participating in the entire </w:t>
      </w:r>
      <w:r>
        <w:rPr>
          <w:rFonts w:ascii="Arial" w:hAnsi="Arial" w:cs="Arial"/>
        </w:rPr>
        <w:t>knowledge</w:t>
      </w:r>
      <w:r w:rsidRPr="00A677D9">
        <w:rPr>
          <w:rFonts w:ascii="Arial" w:hAnsi="Arial" w:cs="Arial"/>
        </w:rPr>
        <w:t xml:space="preserve">-based activity, active learning activity, post-test (minimum score of 70% required; may be taken up to 3 times) and activity evaluation; estimating duration of time spent on the activity; and submitting NABP </w:t>
      </w:r>
      <w:proofErr w:type="spellStart"/>
      <w:r w:rsidRPr="00A677D9">
        <w:rPr>
          <w:rFonts w:ascii="Arial" w:hAnsi="Arial" w:cs="Arial"/>
        </w:rPr>
        <w:t>eProfile</w:t>
      </w:r>
      <w:proofErr w:type="spellEnd"/>
      <w:r w:rsidRPr="00A677D9">
        <w:rPr>
          <w:rFonts w:ascii="Arial" w:hAnsi="Arial" w:cs="Arial"/>
        </w:rPr>
        <w:t xml:space="preserve"> ID and MMDD are prerequisites for receiving continuing pharmacy education credits. All ACPE credit awarded to participants must be uploaded to CPE Monitor ™ within 30 days of the activity date, so </w:t>
      </w:r>
      <w:r>
        <w:rPr>
          <w:rFonts w:ascii="Arial" w:hAnsi="Arial" w:cs="Arial"/>
        </w:rPr>
        <w:t>pharmacists</w:t>
      </w:r>
      <w:r w:rsidRPr="00A677D9">
        <w:rPr>
          <w:rFonts w:ascii="Arial" w:hAnsi="Arial" w:cs="Arial"/>
        </w:rPr>
        <w:t xml:space="preserve"> are required to provide their </w:t>
      </w:r>
      <w:proofErr w:type="spellStart"/>
      <w:r w:rsidRPr="00A677D9">
        <w:rPr>
          <w:rFonts w:ascii="Arial" w:hAnsi="Arial" w:cs="Arial"/>
        </w:rPr>
        <w:t>eProfile</w:t>
      </w:r>
      <w:proofErr w:type="spellEnd"/>
      <w:r w:rsidRPr="00A677D9">
        <w:rPr>
          <w:rFonts w:ascii="Arial" w:hAnsi="Arial" w:cs="Arial"/>
        </w:rPr>
        <w:t xml:space="preserve"> ID and date of birth (MMDD) at the time of the activity. Please contact </w:t>
      </w:r>
      <w:r w:rsidR="00D46EEB" w:rsidRPr="00A677D9">
        <w:rPr>
          <w:rFonts w:ascii="Arial" w:hAnsi="Arial" w:cs="Arial"/>
        </w:rPr>
        <w:t>pharmce@uic.edu if</w:t>
      </w:r>
      <w:r w:rsidRPr="00A677D9">
        <w:rPr>
          <w:rFonts w:ascii="Arial" w:hAnsi="Arial" w:cs="Arial"/>
        </w:rPr>
        <w:t xml:space="preserve"> you do not see activity information listed within 30 days. For more information and to set up your e-Profile visit: </w:t>
      </w:r>
      <w:hyperlink r:id="rId10" w:history="1">
        <w:r w:rsidRPr="008A0BC1">
          <w:rPr>
            <w:rStyle w:val="Hyperlink"/>
            <w:rFonts w:ascii="Arial" w:hAnsi="Arial" w:cs="Arial"/>
          </w:rPr>
          <w:t>www.MyCPEmonitor.net</w:t>
        </w:r>
      </w:hyperlink>
      <w:r w:rsidRPr="00A677D9">
        <w:rPr>
          <w:rFonts w:ascii="Arial" w:hAnsi="Arial" w:cs="Arial"/>
        </w:rPr>
        <w:t>.</w:t>
      </w:r>
    </w:p>
    <w:p w14:paraId="2E09C2F6" w14:textId="77777777" w:rsidR="006F5CCE" w:rsidRDefault="006F5CCE" w:rsidP="006F5CCE">
      <w:pPr>
        <w:spacing w:after="0"/>
        <w:rPr>
          <w:rFonts w:ascii="Arial" w:hAnsi="Arial" w:cs="Arial"/>
        </w:rPr>
      </w:pPr>
    </w:p>
    <w:p w14:paraId="5A6F4AA9" w14:textId="77777777" w:rsidR="001339A0" w:rsidRPr="00D72851" w:rsidRDefault="001339A0" w:rsidP="001339A0">
      <w:pPr>
        <w:spacing w:after="0"/>
        <w:rPr>
          <w:rFonts w:ascii="Arial" w:hAnsi="Arial" w:cs="Arial"/>
          <w:b/>
        </w:rPr>
      </w:pPr>
      <w:r w:rsidRPr="00D72851">
        <w:rPr>
          <w:rFonts w:ascii="Arial" w:hAnsi="Arial" w:cs="Arial"/>
          <w:b/>
        </w:rPr>
        <w:t>How to Earn Credit:</w:t>
      </w:r>
    </w:p>
    <w:p w14:paraId="03DB05B2" w14:textId="04763D48" w:rsidR="00FD2250" w:rsidRDefault="001339A0" w:rsidP="001339A0">
      <w:pPr>
        <w:spacing w:after="0"/>
        <w:rPr>
          <w:rFonts w:ascii="Arial" w:hAnsi="Arial" w:cs="Arial"/>
        </w:rPr>
      </w:pPr>
      <w:r w:rsidRPr="00393A11">
        <w:rPr>
          <w:rFonts w:ascii="Arial" w:hAnsi="Arial" w:cs="Arial"/>
        </w:rPr>
        <w:t xml:space="preserve">Participants must complete the activity as described above in the Continuing Education Statement. </w:t>
      </w:r>
      <w:r w:rsidR="00FD2250">
        <w:rPr>
          <w:rFonts w:ascii="Arial" w:hAnsi="Arial" w:cs="Arial"/>
        </w:rPr>
        <w:t xml:space="preserve">Participants will complete the post-test and activity evaluation at </w:t>
      </w:r>
      <w:hyperlink r:id="rId11" w:history="1">
        <w:r w:rsidR="00FD2250" w:rsidRPr="00D059BF">
          <w:rPr>
            <w:rStyle w:val="Hyperlink"/>
            <w:rFonts w:ascii="Arial" w:hAnsi="Arial" w:cs="Arial"/>
          </w:rPr>
          <w:t>https://pharmacyce.uic.edu/moodle/course/info.php?id=156</w:t>
        </w:r>
      </w:hyperlink>
      <w:r w:rsidR="00FD2250">
        <w:rPr>
          <w:rFonts w:ascii="Arial" w:hAnsi="Arial" w:cs="Arial"/>
        </w:rPr>
        <w:t xml:space="preserve"> .</w:t>
      </w:r>
    </w:p>
    <w:p w14:paraId="7A90185F" w14:textId="3B2B369D" w:rsidR="001339A0" w:rsidRPr="00393A11" w:rsidRDefault="001339A0" w:rsidP="001339A0">
      <w:pPr>
        <w:spacing w:after="0"/>
        <w:rPr>
          <w:rFonts w:ascii="Arial" w:hAnsi="Arial" w:cs="Arial"/>
        </w:rPr>
      </w:pPr>
      <w:r w:rsidRPr="00393A11">
        <w:rPr>
          <w:rFonts w:ascii="Arial" w:hAnsi="Arial" w:cs="Arial"/>
        </w:rPr>
        <w:t xml:space="preserve">To answer the </w:t>
      </w:r>
      <w:r w:rsidR="006F5CCE">
        <w:rPr>
          <w:rFonts w:ascii="Arial" w:hAnsi="Arial" w:cs="Arial"/>
        </w:rPr>
        <w:t xml:space="preserve">post-test </w:t>
      </w:r>
      <w:r w:rsidRPr="00393A11">
        <w:rPr>
          <w:rFonts w:ascii="Arial" w:hAnsi="Arial" w:cs="Arial"/>
        </w:rPr>
        <w:t>questions, click on your selected choice for each answer then proceed to the next question. We recommend that you print a copy of your answers before you submit them to us. Once completed, click on ‘Finish Attempt’, then click on ‘Submit All and Finish’ at the bottom of the page. Your post-test will automatically be graded. If you successfully complete the post-test, a confirmation message will appear at the top of the page underneath your grade. You will have a chance to review the correct answers and answer rationale.</w:t>
      </w:r>
    </w:p>
    <w:p w14:paraId="038245A6" w14:textId="77777777" w:rsidR="001339A0" w:rsidRPr="00D72851" w:rsidRDefault="001339A0" w:rsidP="001339A0">
      <w:pPr>
        <w:spacing w:after="0"/>
        <w:rPr>
          <w:rFonts w:ascii="Arial" w:hAnsi="Arial" w:cs="Arial"/>
        </w:rPr>
      </w:pPr>
    </w:p>
    <w:p w14:paraId="37B6A083" w14:textId="77777777" w:rsidR="001339A0" w:rsidRPr="00D72851" w:rsidRDefault="001339A0" w:rsidP="001339A0">
      <w:pPr>
        <w:rPr>
          <w:rFonts w:ascii="Arial" w:hAnsi="Arial" w:cs="Arial"/>
          <w:b/>
        </w:rPr>
      </w:pPr>
      <w:r w:rsidRPr="00D72851">
        <w:rPr>
          <w:rFonts w:ascii="Arial" w:hAnsi="Arial" w:cs="Arial"/>
          <w:b/>
        </w:rPr>
        <w:t>Hardware/Software and Internet Requirements</w:t>
      </w:r>
      <w:r w:rsidRPr="00D72851">
        <w:rPr>
          <w:rFonts w:ascii="Arial" w:hAnsi="Arial" w:cs="Arial"/>
        </w:rPr>
        <w:t xml:space="preserve"> can be found at </w:t>
      </w:r>
      <w:hyperlink r:id="rId12" w:history="1">
        <w:r w:rsidRPr="00D72851">
          <w:rPr>
            <w:rStyle w:val="Hyperlink"/>
            <w:rFonts w:ascii="Arial" w:hAnsi="Arial" w:cs="Arial"/>
          </w:rPr>
          <w:t>https://pharmacyce.uic.edu/moodle/</w:t>
        </w:r>
      </w:hyperlink>
      <w:r w:rsidRPr="00D72851">
        <w:rPr>
          <w:rFonts w:ascii="Arial" w:hAnsi="Arial" w:cs="Arial"/>
        </w:rPr>
        <w:t xml:space="preserve">. </w:t>
      </w:r>
    </w:p>
    <w:p w14:paraId="710CEE51" w14:textId="32B4DE16" w:rsidR="00BE19C9" w:rsidRPr="00433A8B" w:rsidRDefault="001339A0">
      <w:pPr>
        <w:rPr>
          <w:rFonts w:ascii="Arial" w:hAnsi="Arial" w:cs="Arial"/>
          <w:b/>
        </w:rPr>
      </w:pPr>
      <w:r w:rsidRPr="00D72851">
        <w:rPr>
          <w:rFonts w:ascii="Arial" w:hAnsi="Arial" w:cs="Arial"/>
          <w:b/>
        </w:rPr>
        <w:lastRenderedPageBreak/>
        <w:t xml:space="preserve">Provider Contact Information: </w:t>
      </w:r>
      <w:r w:rsidRPr="00D72851">
        <w:rPr>
          <w:rFonts w:ascii="Arial" w:hAnsi="Arial" w:cs="Arial"/>
        </w:rPr>
        <w:t xml:space="preserve">For general information please call the Office of Continuing Education and Meeting Services toll-free at (866) PHARM-CE (866-742-7623) or send an e-mail to: </w:t>
      </w:r>
      <w:hyperlink r:id="rId13" w:history="1">
        <w:r w:rsidRPr="00D72851">
          <w:rPr>
            <w:rStyle w:val="Hyperlink"/>
            <w:rFonts w:ascii="Arial" w:hAnsi="Arial" w:cs="Arial"/>
          </w:rPr>
          <w:t>pharmce@uic.edu</w:t>
        </w:r>
      </w:hyperlink>
      <w:r w:rsidRPr="00D72851">
        <w:rPr>
          <w:rFonts w:ascii="Arial" w:hAnsi="Arial" w:cs="Arial"/>
        </w:rPr>
        <w:t>. Copyright © 20</w:t>
      </w:r>
      <w:r>
        <w:rPr>
          <w:rFonts w:ascii="Arial" w:hAnsi="Arial" w:cs="Arial"/>
        </w:rPr>
        <w:t>21</w:t>
      </w:r>
      <w:r w:rsidRPr="00D72851">
        <w:rPr>
          <w:rFonts w:ascii="Arial" w:hAnsi="Arial" w:cs="Arial"/>
        </w:rPr>
        <w:t xml:space="preserve"> – The Board of Trustees of the University of Illinois. All rights reserved. Reproduction in whole or in part without permission is prohibited. </w:t>
      </w:r>
      <w:hyperlink r:id="rId14">
        <w:r w:rsidRPr="00D72851">
          <w:rPr>
            <w:rStyle w:val="Hyperlink"/>
            <w:rFonts w:ascii="Arial" w:hAnsi="Arial" w:cs="Arial"/>
          </w:rPr>
          <w:t>Privacy Policy.</w:t>
        </w:r>
      </w:hyperlink>
    </w:p>
    <w:sectPr w:rsidR="00BE19C9" w:rsidRPr="00433A8B" w:rsidSect="007D795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4DE2" w14:textId="77777777" w:rsidR="00853FCD" w:rsidRDefault="00853FCD">
      <w:pPr>
        <w:spacing w:after="0" w:line="240" w:lineRule="auto"/>
      </w:pPr>
      <w:r>
        <w:separator/>
      </w:r>
    </w:p>
  </w:endnote>
  <w:endnote w:type="continuationSeparator" w:id="0">
    <w:p w14:paraId="3CED6B11" w14:textId="77777777" w:rsidR="00853FCD" w:rsidRDefault="0085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B793" w14:textId="77777777" w:rsidR="00853FCD" w:rsidRDefault="00853FCD">
      <w:pPr>
        <w:spacing w:after="0" w:line="240" w:lineRule="auto"/>
      </w:pPr>
      <w:r>
        <w:separator/>
      </w:r>
    </w:p>
  </w:footnote>
  <w:footnote w:type="continuationSeparator" w:id="0">
    <w:p w14:paraId="422564F6" w14:textId="77777777" w:rsidR="00853FCD" w:rsidRDefault="00853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67E63"/>
    <w:multiLevelType w:val="hybridMultilevel"/>
    <w:tmpl w:val="04E63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D686C"/>
    <w:multiLevelType w:val="hybridMultilevel"/>
    <w:tmpl w:val="68D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zt7Q0sDQ3NTc1NbRU0lEKTi0uzszPAykwrwUACrVgkCwAAAA="/>
  </w:docVars>
  <w:rsids>
    <w:rsidRoot w:val="001339A0"/>
    <w:rsid w:val="00092088"/>
    <w:rsid w:val="000B3E20"/>
    <w:rsid w:val="001339A0"/>
    <w:rsid w:val="0019575D"/>
    <w:rsid w:val="00351D93"/>
    <w:rsid w:val="003C437B"/>
    <w:rsid w:val="00433A8B"/>
    <w:rsid w:val="005B7299"/>
    <w:rsid w:val="006A2DD5"/>
    <w:rsid w:val="006C3DF2"/>
    <w:rsid w:val="006F5CCE"/>
    <w:rsid w:val="00853FCD"/>
    <w:rsid w:val="008A7374"/>
    <w:rsid w:val="008F46D7"/>
    <w:rsid w:val="0094390A"/>
    <w:rsid w:val="00A2431B"/>
    <w:rsid w:val="00A73DB5"/>
    <w:rsid w:val="00AB29BC"/>
    <w:rsid w:val="00C94A38"/>
    <w:rsid w:val="00D46EEB"/>
    <w:rsid w:val="00E40C36"/>
    <w:rsid w:val="00E47B5D"/>
    <w:rsid w:val="00FC4B20"/>
    <w:rsid w:val="00FD2250"/>
    <w:rsid w:val="00FE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F505"/>
  <w15:chartTrackingRefBased/>
  <w15:docId w15:val="{9CE28971-EDFC-4644-AAE0-13E757FB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9A0"/>
    <w:pPr>
      <w:ind w:left="720"/>
      <w:contextualSpacing/>
    </w:pPr>
  </w:style>
  <w:style w:type="character" w:styleId="Hyperlink">
    <w:name w:val="Hyperlink"/>
    <w:basedOn w:val="DefaultParagraphFont"/>
    <w:uiPriority w:val="99"/>
    <w:unhideWhenUsed/>
    <w:rsid w:val="001339A0"/>
    <w:rPr>
      <w:color w:val="0563C1" w:themeColor="hyperlink"/>
      <w:u w:val="single"/>
    </w:rPr>
  </w:style>
  <w:style w:type="paragraph" w:styleId="Header">
    <w:name w:val="header"/>
    <w:basedOn w:val="Normal"/>
    <w:link w:val="HeaderChar"/>
    <w:uiPriority w:val="99"/>
    <w:unhideWhenUsed/>
    <w:rsid w:val="0013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9A0"/>
  </w:style>
  <w:style w:type="paragraph" w:styleId="Footer">
    <w:name w:val="footer"/>
    <w:basedOn w:val="Normal"/>
    <w:link w:val="FooterChar"/>
    <w:uiPriority w:val="99"/>
    <w:unhideWhenUsed/>
    <w:rsid w:val="00AB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BC"/>
  </w:style>
  <w:style w:type="character" w:styleId="CommentReference">
    <w:name w:val="annotation reference"/>
    <w:basedOn w:val="DefaultParagraphFont"/>
    <w:uiPriority w:val="99"/>
    <w:semiHidden/>
    <w:unhideWhenUsed/>
    <w:rsid w:val="0094390A"/>
    <w:rPr>
      <w:sz w:val="16"/>
      <w:szCs w:val="16"/>
    </w:rPr>
  </w:style>
  <w:style w:type="paragraph" w:styleId="CommentText">
    <w:name w:val="annotation text"/>
    <w:basedOn w:val="Normal"/>
    <w:link w:val="CommentTextChar"/>
    <w:uiPriority w:val="99"/>
    <w:semiHidden/>
    <w:unhideWhenUsed/>
    <w:rsid w:val="0094390A"/>
    <w:pPr>
      <w:spacing w:line="240" w:lineRule="auto"/>
    </w:pPr>
    <w:rPr>
      <w:sz w:val="20"/>
      <w:szCs w:val="20"/>
    </w:rPr>
  </w:style>
  <w:style w:type="character" w:customStyle="1" w:styleId="CommentTextChar">
    <w:name w:val="Comment Text Char"/>
    <w:basedOn w:val="DefaultParagraphFont"/>
    <w:link w:val="CommentText"/>
    <w:uiPriority w:val="99"/>
    <w:semiHidden/>
    <w:rsid w:val="0094390A"/>
    <w:rPr>
      <w:sz w:val="20"/>
      <w:szCs w:val="20"/>
    </w:rPr>
  </w:style>
  <w:style w:type="paragraph" w:styleId="CommentSubject">
    <w:name w:val="annotation subject"/>
    <w:basedOn w:val="CommentText"/>
    <w:next w:val="CommentText"/>
    <w:link w:val="CommentSubjectChar"/>
    <w:uiPriority w:val="99"/>
    <w:semiHidden/>
    <w:unhideWhenUsed/>
    <w:rsid w:val="0094390A"/>
    <w:rPr>
      <w:b/>
      <w:bCs/>
    </w:rPr>
  </w:style>
  <w:style w:type="character" w:customStyle="1" w:styleId="CommentSubjectChar">
    <w:name w:val="Comment Subject Char"/>
    <w:basedOn w:val="CommentTextChar"/>
    <w:link w:val="CommentSubject"/>
    <w:uiPriority w:val="99"/>
    <w:semiHidden/>
    <w:rsid w:val="0094390A"/>
    <w:rPr>
      <w:b/>
      <w:bCs/>
      <w:sz w:val="20"/>
      <w:szCs w:val="20"/>
    </w:rPr>
  </w:style>
  <w:style w:type="character" w:styleId="UnresolvedMention">
    <w:name w:val="Unresolved Mention"/>
    <w:basedOn w:val="DefaultParagraphFont"/>
    <w:uiPriority w:val="99"/>
    <w:semiHidden/>
    <w:unhideWhenUsed/>
    <w:rsid w:val="00FD2250"/>
    <w:rPr>
      <w:color w:val="605E5C"/>
      <w:shd w:val="clear" w:color="auto" w:fill="E1DFDD"/>
    </w:rPr>
  </w:style>
  <w:style w:type="character" w:styleId="FollowedHyperlink">
    <w:name w:val="FollowedHyperlink"/>
    <w:basedOn w:val="DefaultParagraphFont"/>
    <w:uiPriority w:val="99"/>
    <w:semiHidden/>
    <w:unhideWhenUsed/>
    <w:rsid w:val="00351D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ipted.co/courses/uncomplicated-uti/" TargetMode="External"/><Relationship Id="rId13" Type="http://schemas.openxmlformats.org/officeDocument/2006/relationships/hyperlink" Target="file:///\\pharm-storage.pharm.uic.edu\dpp\Drug%20Information%20Group\Continuing%20Education\2019%20Programs\Pharmacy%20Tech%20CE\Puchalla\Announcement\pharmce@ui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harmacyce.uic.edu/mood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armacyce.uic.edu/moodle/course/info.php?id=1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paa.uillinois.edu/policies/web_privac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Quarles, April Rebecca</dc:creator>
  <cp:keywords/>
  <dc:description/>
  <cp:lastModifiedBy>Lily Cao</cp:lastModifiedBy>
  <cp:revision>9</cp:revision>
  <dcterms:created xsi:type="dcterms:W3CDTF">2021-04-02T20:38:00Z</dcterms:created>
  <dcterms:modified xsi:type="dcterms:W3CDTF">2021-05-23T23:56:00Z</dcterms:modified>
</cp:coreProperties>
</file>